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Pódium Színház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Pódium Színház 10 évvel ezelőtt azzal a céllal jött létre, hogy örömöt és vidámságot vigyen a nézők szívébe az előadásaikkal. Azóta természetesen kinőtte magát, hiszen minden korosztály megtalálja a neki szóló előadást, az ovisok, alsós iskolások a zenés mesejátékainkat nézve, a nagyobbak a kötelező olvasmányokból összeállított előadást nézhetik meg, és a felnőttek felhőtlen, vidám perceket élhetnek meg velünk zenés vígjátékaink megtekintésével. Természetesen nem maradhatnak ki a kabaré estek és operett gálák sem, melyek élményértéke felérhet akár egy teljes nagyszínházi előadással is.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ország számos művelődési házában, színházában, szabadtéri rendezvényeken, fesztiválokon szórakoztatunk kicsiket és nagyokat egyaránt.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Társulatunk országszerte és határon túlra is utazik, élményt, szórakozást nyújtva mind a hazai, mind a külföldön élő magyar közönségnek. A Pódium Színházban szívesen foglalkoztatjuk a szabadúszó színészeket is, de akár mi is kiírhatjuk, hogy „fogyatékosságbarát munkahely”, hiszen egyik jelmeztervezőnk, aki néha színpadra is áll velünk, hallássérült.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Színházunk a 2016/2017-es évadát két új bemutatóval kezdte meg. A gyerekeknek, a „Holle anyó segít!” klasszikus mesével kedveskedtünk, a felnőtteknek pedig az „Apa csak egy van?!” bohózattal.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Töretlen munkánk eredménye lett, hogy az az elmúlt évre sikerült elérnünk egy 240-es előadásszámot, melyet határainkon belül és felvidéken játszottunk le. Felvettük a kapcsolatot az erdélyi magyarokkal is, így nyáron lehetőségünk nyílik Erdélyben is játszani. Színházunkat rendszeresen hívják vendégszerepelni Svédországba, ahol húsvéti előadással, és kétszer Mikulás ünnepségekkel szerepelhettünk. Természetesen ilyenkor a felnőttek sem maradhatnak ki a szórakozásból, nekik kabaré, vagy operett esttel készültünk.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Elmondhatjuk, hogy saját, állandó helyünk van Kőbányán, a Kőrősi Csoma Sándor Művelődési Központban, ahol otthonra leltünk, próbatermünk van, szeretnek bennünket és jelenlétünket már megszokta a Közönség. Hisszük, hogy ezt csakis egy módon érhettük el: olyan színvonalas előadások létrehozásával, amelyeken a néző átadja magát a felhőtlen szórakozásnak, részese egy olyan színházi eseménynek, amelyre minden bizonnyal sokáig szívesen emlékszik vissza.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Első felnőtteknek szóló darabunk a Charley nénje volt, amelyet sok év elteltével is nagyon nagy sikerrel játszottuk.  Azóta jelentősen bővült a repertoárunk, sok gyermekeknek és felnőtteknek szóló darab bemutatásával.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Jelenleg hét nagyszínházi előadást tartunk repertoáron: Vidám kísértet, Vacsora négyesben, Ki fut a lány/c után?!, Édes alkony, Bazi nagy magyar lagzi, Apa csak egy van és Csárdáskirálynő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Bővült a gyerek előadásaink repertoárja is. A klasszikus mesék mellett Óz, a nagy varázsló, Vuk, Piroska és a farkas, Macskakirály, Ludas Matyi, Holle anyó, Ágacska mellet megszülettek interaktív, saját írású gyerek előadásaink is. Kalóz kincs, Varázslatos mese kártya, Utazás a világ körül.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Színpadra viszünk még olyan ifjúsági darabokat is melyek a magyar kultúrát és a történelmet mutatja be.  Költők egymás között, Trianon 100.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Bemutatók: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2009-2012.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Lúdas Matyi, zenés mesejáték</w:t>
        <w:br w:type="textWrapping"/>
        <w:t xml:space="preserve">Macskakirály, zenés mesejáték</w:t>
        <w:br w:type="textWrapping"/>
        <w:t xml:space="preserve">Ágacska, Zenés mesejáték</w:t>
        <w:br w:type="textWrapping"/>
        <w:t xml:space="preserve">Vuk, zenés mesejáték</w:t>
        <w:br w:type="textWrapping"/>
        <w:t xml:space="preserve">Óz, a nagy varázsló – zenés mesejáték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2013.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Grimm –Bednai - Aranyhajú leány – zenés mesejáték </w:t>
        <w:br w:type="textWrapping"/>
        <w:t xml:space="preserve">Bengt Alhfors - Színházkomédia – bohózat</w:t>
        <w:br w:type="textWrapping"/>
        <w:t xml:space="preserve">Grimm-Bednai - Piroska és a farkas – zenés mesejáték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2014.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Brunner Tamás - Kánkán hármasban, avagy kié a nyakék – zenés vígjáték</w:t>
        <w:br w:type="textWrapping"/>
        <w:t xml:space="preserve">Kisunokám roppant cuki –  zenés, verses összeállítás Varró Dani műveiből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2015.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Békaherceg – zenés mesejáték</w:t>
        <w:br w:type="textWrapping"/>
        <w:t xml:space="preserve">Brunner Tamás - Vonatfütty, avagy szóljatok a portásnak – Zenés vígjáték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2016.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Bednai Natália: Holle anyó segít – zenés mesejáték</w:t>
        <w:br w:type="textWrapping"/>
        <w:t xml:space="preserve">Franz Arnold és Ernst Bach: Apa csak egy van?! – bohózat</w:t>
        <w:br w:type="textWrapping"/>
        <w:t xml:space="preserve">Habány Tamás Ferenc: Költők egymás között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2017.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Harsányi Gábor: Édes alkony</w:t>
        <w:br w:type="textWrapping"/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Békeffi I</w:t>
        </w:r>
      </w:hyperlink>
      <w:r w:rsidDel="00000000" w:rsidR="00000000" w:rsidRPr="00000000">
        <w:rPr>
          <w:sz w:val="24"/>
          <w:szCs w:val="24"/>
          <w:rtl w:val="0"/>
        </w:rPr>
        <w:t xml:space="preserve">stván, 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Kálmán I</w:t>
        </w:r>
      </w:hyperlink>
      <w:r w:rsidDel="00000000" w:rsidR="00000000" w:rsidRPr="00000000">
        <w:rPr>
          <w:sz w:val="24"/>
          <w:szCs w:val="24"/>
          <w:rtl w:val="0"/>
        </w:rPr>
        <w:t xml:space="preserve">mre, 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Kellér D</w:t>
        </w:r>
      </w:hyperlink>
      <w:r w:rsidDel="00000000" w:rsidR="00000000" w:rsidRPr="00000000">
        <w:rPr>
          <w:sz w:val="24"/>
          <w:szCs w:val="24"/>
          <w:rtl w:val="0"/>
        </w:rPr>
        <w:t xml:space="preserve">ezső: Csárdáskirálynő</w:t>
        <w:br w:type="textWrapping"/>
        <w:t xml:space="preserve">Bednai Natália: Születésnap Aprajafalván</w:t>
        <w:br w:type="textWrapping"/>
        <w:t xml:space="preserve">Kalózkincs – zenés interaktív mesejáték</w:t>
        <w:br w:type="textWrapping"/>
        <w:t xml:space="preserve">Czakó Roland: Vili, a vega vámpír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Harsányi Gábor: Bazi nagy magyar lagzi</w:t>
        <w:br w:type="textWrapping"/>
        <w:t xml:space="preserve">Grimm - Bednai Natália: Hamupipőke</w:t>
        <w:br w:type="textWrapping"/>
        <w:t xml:space="preserve">Várfi Sándor: Szeretem magát</w:t>
        <w:br w:type="textWrapping"/>
      </w:r>
      <w:hyperlink r:id="rId9">
        <w:r w:rsidDel="00000000" w:rsidR="00000000" w:rsidRPr="00000000">
          <w:rPr>
            <w:rtl w:val="0"/>
          </w:rPr>
          <w:t xml:space="preserve">Brunner T</w:t>
        </w:r>
      </w:hyperlink>
      <w:r w:rsidDel="00000000" w:rsidR="00000000" w:rsidRPr="00000000">
        <w:rPr>
          <w:rtl w:val="0"/>
        </w:rPr>
        <w:t xml:space="preserve">amás: Ki fut a lány/c után?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2019.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hyperlink r:id="rId10">
        <w:r w:rsidDel="00000000" w:rsidR="00000000" w:rsidRPr="00000000">
          <w:rPr>
            <w:sz w:val="24"/>
            <w:szCs w:val="24"/>
            <w:rtl w:val="0"/>
          </w:rPr>
          <w:t xml:space="preserve">Donald Margulies</w:t>
        </w:r>
      </w:hyperlink>
      <w:r w:rsidDel="00000000" w:rsidR="00000000" w:rsidRPr="00000000">
        <w:rPr>
          <w:sz w:val="24"/>
          <w:szCs w:val="24"/>
          <w:rtl w:val="0"/>
        </w:rPr>
        <w:t xml:space="preserve">: Vacsora négyesben </w:t>
        <w:br w:type="textWrapping"/>
        <w:t xml:space="preserve">Noel Coward: Vidám kísértet</w:t>
        <w:br w:type="textWrapping"/>
        <w:t xml:space="preserve">Várfi Sándor:</w:t>
      </w:r>
      <w:r w:rsidDel="00000000" w:rsidR="00000000" w:rsidRPr="00000000">
        <w:rPr>
          <w:rFonts w:ascii="Arial" w:cs="Arial" w:eastAsia="Arial" w:hAnsi="Arial"/>
          <w:color w:val="d0c2b5"/>
          <w:sz w:val="27"/>
          <w:szCs w:val="27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Miért pont ő?</w:t>
        <w:br w:type="textWrapping"/>
        <w:t xml:space="preserve">Dr. Bubó rendel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Várható bemutatók 2020-ban: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Szabó Arnold: Trianon 100</w:t>
        <w:br w:type="textWrapping"/>
        <w:t xml:space="preserve">William Somerset Maugham - Nádas Gábor - Szenes Iván: Imádok férjhez menni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477272" cy="333556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7272" cy="33355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160000" cy="14400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30700" cy="1448025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0700" cy="14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160000" cy="1440000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/>
        <w:drawing>
          <wp:inline distB="0" distT="0" distL="0" distR="0">
            <wp:extent cx="3869396" cy="2579597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9396" cy="25795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714500" cy="25717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71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2019-es technikai fejlesztések: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Színházunk ebben az évben sikeres többlettámogatást nyert, s ebből színházunk vett  egy kis buszt, amellyel könnyebbé vált színházunk logisztikai szervezése.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Színházunk számítástechnikai fejlesztésen is átesett, hiszen a laptopok korszerűsítése, és az internet és wifi hálózat felgyorsításával, könnyebbé vált az előadások értékesítése, szervezése és promotálása.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 díszlet falak felújítása is fontos cél volt, és a díszletraktárak rendbe hozatala, jelmezek és kellékek felújítására nagy gondot fordítottunk  a 2019-es évben. </w:t>
      </w:r>
    </w:p>
    <w:sectPr>
      <w:headerReference r:id="rId17" w:type="default"/>
      <w:footerReference r:id="rId18" w:type="default"/>
      <w:pgSz w:h="16838" w:w="11906"/>
      <w:pgMar w:bottom="56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  <w:rtl w:val="0"/>
      </w:rPr>
      <w:t xml:space="preserve">www. podiumszinhaz.hu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  <w:rtl w:val="0"/>
      </w:rPr>
      <w:t xml:space="preserve">www.podiumszinhaz.hu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hyperlink" Target="https://podiumszinhaz.hu/tag/donald-margulies/" TargetMode="External"/><Relationship Id="rId13" Type="http://schemas.openxmlformats.org/officeDocument/2006/relationships/image" Target="media/image4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diumszinhaz.hu/tag/brunner-tamas/" TargetMode="External"/><Relationship Id="rId15" Type="http://schemas.openxmlformats.org/officeDocument/2006/relationships/image" Target="media/image5.jpg"/><Relationship Id="rId14" Type="http://schemas.openxmlformats.org/officeDocument/2006/relationships/image" Target="media/image6.jpg"/><Relationship Id="rId17" Type="http://schemas.openxmlformats.org/officeDocument/2006/relationships/header" Target="header1.xml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podiumszinhaz.hu/tag/bekeffi-istvan/" TargetMode="External"/><Relationship Id="rId18" Type="http://schemas.openxmlformats.org/officeDocument/2006/relationships/footer" Target="footer1.xml"/><Relationship Id="rId7" Type="http://schemas.openxmlformats.org/officeDocument/2006/relationships/hyperlink" Target="https://podiumszinhaz.hu/tag/kalman-imre/" TargetMode="External"/><Relationship Id="rId8" Type="http://schemas.openxmlformats.org/officeDocument/2006/relationships/hyperlink" Target="https://podiumszinhaz.hu/tag/keller-dez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